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703AA" w14:textId="21EFBD3D" w:rsidR="004660A3" w:rsidRPr="002F280B" w:rsidRDefault="002F280B">
      <w:pPr>
        <w:rPr>
          <w:b/>
          <w:bCs/>
          <w:sz w:val="48"/>
          <w:szCs w:val="48"/>
        </w:rPr>
      </w:pPr>
      <w:r w:rsidRPr="002F280B">
        <w:rPr>
          <w:b/>
          <w:bCs/>
          <w:sz w:val="48"/>
          <w:szCs w:val="48"/>
        </w:rPr>
        <w:t>Job Title: Chief Financial Officer (CFO)</w:t>
      </w:r>
    </w:p>
    <w:p w14:paraId="053B9ED6" w14:textId="4CFCE45C" w:rsidR="002F280B" w:rsidRPr="002F280B" w:rsidRDefault="002F280B">
      <w:pPr>
        <w:rPr>
          <w:sz w:val="24"/>
          <w:szCs w:val="24"/>
        </w:rPr>
      </w:pPr>
      <w:r w:rsidRPr="002F280B">
        <w:rPr>
          <w:b/>
          <w:bCs/>
          <w:sz w:val="24"/>
          <w:szCs w:val="24"/>
        </w:rPr>
        <w:t>Location:</w:t>
      </w:r>
      <w:r w:rsidRPr="002F280B">
        <w:rPr>
          <w:sz w:val="24"/>
          <w:szCs w:val="24"/>
        </w:rPr>
        <w:t xml:space="preserve"> Lamesa, Texas</w:t>
      </w:r>
    </w:p>
    <w:p w14:paraId="1CD17ECB" w14:textId="7C184E09" w:rsidR="002F280B" w:rsidRPr="002F280B" w:rsidRDefault="002F280B">
      <w:pPr>
        <w:rPr>
          <w:sz w:val="24"/>
          <w:szCs w:val="24"/>
        </w:rPr>
      </w:pPr>
      <w:r w:rsidRPr="002F280B">
        <w:rPr>
          <w:b/>
          <w:bCs/>
          <w:sz w:val="24"/>
          <w:szCs w:val="24"/>
        </w:rPr>
        <w:t>Employment Type:</w:t>
      </w:r>
      <w:r w:rsidRPr="002F280B">
        <w:rPr>
          <w:sz w:val="24"/>
          <w:szCs w:val="24"/>
        </w:rPr>
        <w:t xml:space="preserve"> Full Time/Salary</w:t>
      </w:r>
    </w:p>
    <w:p w14:paraId="619BCCDE" w14:textId="06BB359A" w:rsidR="002F280B" w:rsidRDefault="002F280B">
      <w:pPr>
        <w:rPr>
          <w:sz w:val="24"/>
          <w:szCs w:val="24"/>
        </w:rPr>
      </w:pPr>
      <w:r w:rsidRPr="002F280B">
        <w:rPr>
          <w:b/>
          <w:bCs/>
          <w:sz w:val="24"/>
          <w:szCs w:val="24"/>
        </w:rPr>
        <w:t xml:space="preserve">Reports to: </w:t>
      </w:r>
      <w:r w:rsidRPr="002F280B">
        <w:rPr>
          <w:sz w:val="24"/>
          <w:szCs w:val="24"/>
        </w:rPr>
        <w:t>Chief Executive Officer (CEO)</w:t>
      </w:r>
    </w:p>
    <w:p w14:paraId="57041A41" w14:textId="53700A20" w:rsidR="002F280B" w:rsidRDefault="002F280B">
      <w:pPr>
        <w:rPr>
          <w:sz w:val="24"/>
          <w:szCs w:val="24"/>
        </w:rPr>
      </w:pPr>
    </w:p>
    <w:p w14:paraId="03683B94" w14:textId="77777777" w:rsidR="002F280B" w:rsidRDefault="002F280B">
      <w:pPr>
        <w:rPr>
          <w:b/>
          <w:bCs/>
          <w:sz w:val="28"/>
          <w:szCs w:val="28"/>
        </w:rPr>
      </w:pPr>
      <w:r w:rsidRPr="002F280B">
        <w:rPr>
          <w:b/>
          <w:bCs/>
          <w:sz w:val="28"/>
          <w:szCs w:val="28"/>
        </w:rPr>
        <w:t>Position Summary</w:t>
      </w:r>
      <w:r>
        <w:rPr>
          <w:b/>
          <w:bCs/>
          <w:sz w:val="28"/>
          <w:szCs w:val="28"/>
        </w:rPr>
        <w:t>, Key Responsibilities, and Qualifications</w:t>
      </w:r>
    </w:p>
    <w:p w14:paraId="4702197D" w14:textId="77777777" w:rsidR="002F280B" w:rsidRDefault="002F280B">
      <w:pPr>
        <w:rPr>
          <w:b/>
          <w:bCs/>
          <w:sz w:val="28"/>
          <w:szCs w:val="28"/>
        </w:rPr>
      </w:pPr>
    </w:p>
    <w:p w14:paraId="07C54CB0" w14:textId="77777777" w:rsidR="002F280B" w:rsidRDefault="002F280B" w:rsidP="002F280B">
      <w:pPr>
        <w:rPr>
          <w:color w:val="000000"/>
        </w:rPr>
      </w:pPr>
      <w:r>
        <w:rPr>
          <w:b/>
          <w:bCs/>
          <w:sz w:val="28"/>
          <w:szCs w:val="28"/>
        </w:rPr>
        <w:t xml:space="preserve"> </w:t>
      </w:r>
      <w:r>
        <w:rPr>
          <w:color w:val="000000"/>
        </w:rPr>
        <w:t>We are seeking an experienced and strategic Chief Financial Officer (CFO) to lead the financial operations of our rural community hospital. The CFO will oversee all aspects of financial management, including budgeting, financial reporting, revenue cycle oversight, reimbursement, and long-term financial planning. Working closely with the CEO, leadership team, and board of directors, this individual will play a key role in maintaining financial stability while supporting the delivery of high-quality care to the community.</w:t>
      </w:r>
    </w:p>
    <w:p w14:paraId="371BA0E1" w14:textId="77777777" w:rsidR="002F280B" w:rsidRDefault="002F280B" w:rsidP="002F280B">
      <w:pPr>
        <w:rPr>
          <w:color w:val="000000"/>
        </w:rPr>
      </w:pPr>
      <w:r>
        <w:rPr>
          <w:color w:val="000000"/>
        </w:rPr>
        <w:t>The ideal candidate will have extensive healthcare finance experience, including strong knowledge of Medicare and Medicaid reimbursement, the Prospective Payment System (PPS), and Diagnosis-Related Group (DRG) reimbursement methodologies. We are looking for a collaborative, hands-on leader who thrives in a rural healthcare setting, can effectively manage limited resources, enhance financial performance, and help guide the organization through regulatory, operational, and strategic challenges. </w:t>
      </w:r>
    </w:p>
    <w:p w14:paraId="39F7A045" w14:textId="77777777" w:rsidR="002F280B" w:rsidRDefault="002F280B" w:rsidP="002F280B">
      <w:pPr>
        <w:rPr>
          <w:color w:val="000000"/>
        </w:rPr>
      </w:pPr>
      <w:r>
        <w:rPr>
          <w:color w:val="000000"/>
        </w:rPr>
        <w:t>Candidates must have a minimum of 7–10 years of progressively responsible healthcare financial leadership experience. A bachelor’s degree in Finance, Accounting, Business Administration, or a related field is required. A Master’s degree in Business Administration or Healthcare Administration is preferred.</w:t>
      </w:r>
    </w:p>
    <w:p w14:paraId="6BCC4A4F" w14:textId="77777777" w:rsidR="002F280B" w:rsidRDefault="002F280B" w:rsidP="002F280B">
      <w:pPr>
        <w:spacing w:before="240" w:after="240"/>
      </w:pPr>
      <w:r>
        <w:rPr>
          <w:color w:val="000000"/>
        </w:rPr>
        <w:t>This role provides a unique opportunity to make a meaningful impact by strengthening the financial health of a hospital that serves as a critical resource for its rural community.</w:t>
      </w:r>
      <w:r>
        <w:t xml:space="preserve"> </w:t>
      </w:r>
    </w:p>
    <w:p w14:paraId="7629C368" w14:textId="174BB156" w:rsidR="002F280B" w:rsidRDefault="002F280B">
      <w:pPr>
        <w:rPr>
          <w:b/>
          <w:bCs/>
          <w:sz w:val="28"/>
          <w:szCs w:val="28"/>
        </w:rPr>
      </w:pPr>
    </w:p>
    <w:p w14:paraId="0C4157A7" w14:textId="79135827" w:rsidR="002F280B" w:rsidRPr="002F280B" w:rsidRDefault="002F280B">
      <w:pPr>
        <w:rPr>
          <w:b/>
          <w:bCs/>
          <w:sz w:val="28"/>
          <w:szCs w:val="28"/>
        </w:rPr>
      </w:pPr>
      <w:r>
        <w:rPr>
          <w:b/>
          <w:bCs/>
          <w:sz w:val="28"/>
          <w:szCs w:val="28"/>
        </w:rPr>
        <w:t xml:space="preserve"> </w:t>
      </w:r>
    </w:p>
    <w:sectPr w:rsidR="002F280B" w:rsidRPr="002F2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0B"/>
    <w:rsid w:val="002F280B"/>
    <w:rsid w:val="0046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B751"/>
  <w15:chartTrackingRefBased/>
  <w15:docId w15:val="{62E6B63E-F08D-4B3E-B235-38443624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22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1463</Characters>
  <Application>Microsoft Office Word</Application>
  <DocSecurity>0</DocSecurity>
  <Lines>12</Lines>
  <Paragraphs>3</Paragraphs>
  <ScaleCrop>false</ScaleCrop>
  <Company>Medical Arts Hospital</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Vasquez</dc:creator>
  <cp:keywords/>
  <dc:description/>
  <cp:lastModifiedBy>Cynthia Vasquez</cp:lastModifiedBy>
  <cp:revision>1</cp:revision>
  <dcterms:created xsi:type="dcterms:W3CDTF">2026-03-13T15:38:00Z</dcterms:created>
  <dcterms:modified xsi:type="dcterms:W3CDTF">2026-03-13T15:45:00Z</dcterms:modified>
</cp:coreProperties>
</file>